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CBAC" w14:textId="6FDE3814" w:rsidR="00B97AD2" w:rsidRDefault="006C2370">
      <w:r>
        <w:t xml:space="preserve">The </w:t>
      </w:r>
      <w:r w:rsidR="00464175">
        <w:t xml:space="preserve">Modern Ancient Greeks </w:t>
      </w:r>
    </w:p>
    <w:p w14:paraId="69C11030" w14:textId="77777777" w:rsidR="00464175" w:rsidRDefault="00464175"/>
    <w:tbl>
      <w:tblPr>
        <w:tblW w:w="5000" w:type="pct"/>
        <w:jc w:val="center"/>
        <w:tblCellSpacing w:w="50" w:type="dxa"/>
        <w:shd w:val="clear" w:color="auto" w:fill="FFFFFF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9360"/>
      </w:tblGrid>
      <w:tr w:rsidR="00464175" w:rsidRPr="00464175" w14:paraId="6C4187A0" w14:textId="77777777" w:rsidTr="00464175">
        <w:trPr>
          <w:tblCellSpacing w:w="5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028F8" w14:textId="0810A8F2" w:rsidR="006C2370" w:rsidRDefault="00C650BB" w:rsidP="0046417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14:ligatures w14:val="none"/>
              </w:rPr>
              <w:t xml:space="preserve">GREEK WOMEN AND </w:t>
            </w:r>
            <w:r w:rsidR="006C2370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14:ligatures w14:val="none"/>
              </w:rPr>
              <w:t>MODELISM</w:t>
            </w:r>
          </w:p>
          <w:p w14:paraId="7F52B9D6" w14:textId="18B21234" w:rsidR="00464175" w:rsidRDefault="00464175" w:rsidP="00157C1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C2370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BY ADRIAN VRETTOS</w:t>
            </w:r>
            <w:r w:rsidR="00157C19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&amp; </w:t>
            </w:r>
            <w:r w:rsidR="006C2370" w:rsidRPr="006C2370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JANET MCGIFFIN</w:t>
            </w:r>
          </w:p>
          <w:p w14:paraId="61FF2C9F" w14:textId="77777777" w:rsidR="00157C19" w:rsidRDefault="00157C19" w:rsidP="00157C19">
            <w:pPr>
              <w:rPr>
                <w:i/>
                <w:iCs/>
                <w:sz w:val="20"/>
                <w:szCs w:val="20"/>
              </w:rPr>
            </w:pPr>
            <w:r w:rsidRPr="005E47C5">
              <w:rPr>
                <w:i/>
                <w:iCs/>
                <w:sz w:val="20"/>
                <w:szCs w:val="20"/>
              </w:rPr>
              <w:t xml:space="preserve">Adrian Vrettos </w:t>
            </w:r>
            <w:r>
              <w:rPr>
                <w:i/>
                <w:iCs/>
                <w:sz w:val="20"/>
                <w:szCs w:val="20"/>
              </w:rPr>
              <w:t xml:space="preserve">is </w:t>
            </w:r>
            <w:r w:rsidRPr="005E47C5">
              <w:rPr>
                <w:i/>
                <w:iCs/>
                <w:sz w:val="20"/>
                <w:szCs w:val="20"/>
              </w:rPr>
              <w:t>a field archaeologist</w:t>
            </w:r>
            <w:r>
              <w:rPr>
                <w:i/>
                <w:iCs/>
                <w:sz w:val="20"/>
                <w:szCs w:val="20"/>
              </w:rPr>
              <w:t xml:space="preserve"> whose work takes </w:t>
            </w:r>
            <w:r w:rsidRPr="005E47C5">
              <w:rPr>
                <w:i/>
                <w:iCs/>
                <w:sz w:val="20"/>
                <w:szCs w:val="20"/>
              </w:rPr>
              <w:t xml:space="preserve">him to </w:t>
            </w:r>
            <w:r>
              <w:rPr>
                <w:i/>
                <w:iCs/>
                <w:sz w:val="20"/>
                <w:szCs w:val="20"/>
              </w:rPr>
              <w:t>café-</w:t>
            </w:r>
            <w:r w:rsidRPr="005E47C5">
              <w:rPr>
                <w:i/>
                <w:iCs/>
                <w:sz w:val="20"/>
                <w:szCs w:val="20"/>
              </w:rPr>
              <w:t xml:space="preserve">bars where </w:t>
            </w:r>
            <w:r>
              <w:rPr>
                <w:i/>
                <w:iCs/>
                <w:sz w:val="20"/>
                <w:szCs w:val="20"/>
              </w:rPr>
              <w:t xml:space="preserve">he </w:t>
            </w:r>
            <w:r w:rsidRPr="005E47C5">
              <w:rPr>
                <w:i/>
                <w:iCs/>
                <w:sz w:val="20"/>
                <w:szCs w:val="20"/>
              </w:rPr>
              <w:t>observe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5E47C5">
              <w:rPr>
                <w:i/>
                <w:iCs/>
                <w:sz w:val="20"/>
                <w:szCs w:val="20"/>
              </w:rPr>
              <w:t xml:space="preserve"> his fellow Athenians whom he calls “The Modern Ancient Greeks.” </w:t>
            </w:r>
          </w:p>
          <w:p w14:paraId="155FB84A" w14:textId="77777777" w:rsidR="00157C19" w:rsidRDefault="00157C19" w:rsidP="00157C19">
            <w:pPr>
              <w:rPr>
                <w:i/>
                <w:iCs/>
                <w:sz w:val="20"/>
                <w:szCs w:val="20"/>
              </w:rPr>
            </w:pPr>
          </w:p>
          <w:p w14:paraId="142DB146" w14:textId="77777777" w:rsidR="00157C19" w:rsidRDefault="00157C19" w:rsidP="00157C1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Janet McGiffin is author of the four-book historical fiction series about the 8</w:t>
            </w:r>
            <w:r w:rsidRPr="00596931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Century Byzantine Empress Irini of Athens who poisoned her way to the throne of Constantinople. Janet can be reached through her website at </w:t>
            </w:r>
            <w:hyperlink r:id="rId4" w:history="1">
              <w:r w:rsidRPr="006D4596">
                <w:rPr>
                  <w:rStyle w:val="Hyperlink"/>
                  <w:i/>
                  <w:iCs/>
                  <w:sz w:val="20"/>
                  <w:szCs w:val="20"/>
                </w:rPr>
                <w:t>janmcgiffin.com</w:t>
              </w:r>
            </w:hyperlink>
            <w:r>
              <w:rPr>
                <w:i/>
                <w:iCs/>
                <w:sz w:val="20"/>
                <w:szCs w:val="20"/>
              </w:rPr>
              <w:t xml:space="preserve">. </w:t>
            </w:r>
          </w:p>
          <w:p w14:paraId="37F67B5C" w14:textId="77777777" w:rsidR="00157C19" w:rsidRDefault="00157C19" w:rsidP="00157C19">
            <w:pPr>
              <w:rPr>
                <w:i/>
                <w:iCs/>
                <w:sz w:val="20"/>
                <w:szCs w:val="20"/>
              </w:rPr>
            </w:pPr>
          </w:p>
          <w:p w14:paraId="58BD2BAE" w14:textId="5CEFCF2E" w:rsidR="006C2370" w:rsidRPr="006C2370" w:rsidRDefault="00157C19" w:rsidP="00157C19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5E47C5">
              <w:rPr>
                <w:i/>
                <w:iCs/>
                <w:sz w:val="20"/>
                <w:szCs w:val="20"/>
              </w:rPr>
              <w:t xml:space="preserve">This article appears in </w:t>
            </w:r>
            <w:r>
              <w:rPr>
                <w:i/>
                <w:iCs/>
                <w:sz w:val="20"/>
                <w:szCs w:val="20"/>
              </w:rPr>
              <w:t>Matt Barrett’s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hyperlink r:id="rId5" w:history="1">
              <w:r w:rsidRPr="004B5298">
                <w:rPr>
                  <w:rStyle w:val="Hyperlink"/>
                  <w:i/>
                  <w:iCs/>
                  <w:sz w:val="20"/>
                  <w:szCs w:val="20"/>
                </w:rPr>
                <w:t>greecetravel.com “The Modern Ancients”</w:t>
              </w:r>
            </w:hyperlink>
          </w:p>
        </w:tc>
      </w:tr>
      <w:tr w:rsidR="00464175" w:rsidRPr="00464175" w14:paraId="7F39539A" w14:textId="77777777" w:rsidTr="00464175">
        <w:trPr>
          <w:tblCellSpacing w:w="5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C7D2F" w14:textId="43B8B525" w:rsidR="006C2370" w:rsidRDefault="00464175" w:rsidP="0046417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I LOVE the ancient Greek female form - in whatever modern shape it appears now on the streets of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Athens. This is a lengthy visual delight for 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>M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odern 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>A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ncient Greek males, including myself. Especially in spring. Most of my friends prefer long, thin, almost boyish-looking women such as can also be viewed in showcases at the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Cycladic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Museum.</w:t>
            </w:r>
          </w:p>
          <w:p w14:paraId="6F0164A9" w14:textId="77777777" w:rsidR="006C2370" w:rsidRDefault="006C2370" w:rsidP="0046417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  <w:p w14:paraId="0E29B49C" w14:textId="547A426F" w:rsidR="00464175" w:rsidRPr="006C2370" w:rsidRDefault="00464175" w:rsidP="0046417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Other friends prefer 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hour-glass figures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with narrow waists 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like those stone statues that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can be 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>viewed</w:t>
            </w:r>
            <w:r w:rsidR="00157C19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at the museum in</w:t>
            </w:r>
            <w:r w:rsidR="00D3771F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Knossos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where they are usually armed with a couple of snakes. A few friends </w:t>
            </w:r>
            <w:proofErr w:type="gram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have a preference for</w:t>
            </w:r>
            <w:proofErr w:type="gram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the well-rounded female form such as 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>their marble forebear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>s that are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draped in marble cloaks a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 the National Archaeological Museum on </w:t>
            </w:r>
            <w:proofErr w:type="spellStart"/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>Pattis</w:t>
            </w:r>
            <w:r w:rsidR="00157C19">
              <w:rPr>
                <w:rFonts w:ascii="Verdana" w:eastAsia="Times New Roman" w:hAnsi="Verdana" w:cs="Times New Roman"/>
                <w:kern w:val="0"/>
                <w14:ligatures w14:val="none"/>
              </w:rPr>
              <w:t>s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>ion</w:t>
            </w:r>
            <w:proofErr w:type="spellEnd"/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="00157C19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Avenue 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>in Athens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.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710283C2" w14:textId="71538406" w:rsidR="00464175" w:rsidRPr="00464175" w:rsidRDefault="00464175" w:rsidP="0046417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Following my scientific training, I decided to classify these shapes; so after hours of painstaking investigation at 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>m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useum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>s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and 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outdoor cafés,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 have drawn up a new classification system. It's called 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Modelism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, with its accompanying Pre-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Modelism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, Late Pre-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Modelism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, and Post-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Modelism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.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0885A76F" w14:textId="3E08E668" w:rsidR="00464175" w:rsidRPr="00464175" w:rsidRDefault="00464175" w:rsidP="0046417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Confused? Allow me. Since in Greek pre-history there were no high-circulating magazines or television media, our forebear artisans moulded figurines and carved statues and stuck them up in public places to symbolise their ideal/idol female form. This I term 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>“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Pre-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Modelism</w:t>
            </w:r>
            <w:proofErr w:type="spellEnd"/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>”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since it precedes the present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>-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day model, wh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>o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drapes herself casually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in public places and to 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whom my eyes are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subjected every day.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0A750DD7" w14:textId="767BF1A1" w:rsidR="00464175" w:rsidRPr="00464175" w:rsidRDefault="00464175" w:rsidP="0046417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The Pre-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Modelistic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Period, dated before 3000 BC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>,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is thought to be a matriarchal society where women held the Authority. Women were depicted as the fertile givers of life, like a ripe fruit. Clay figurines of goddesses such as Demeter and Cybele, found all over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Greece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and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Asia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lastRenderedPageBreak/>
              <w:t xml:space="preserve">Minor, are either 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completely unclothed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or semi-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>so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, </w:t>
            </w:r>
            <w:r w:rsidR="006C2370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seated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on thrones. Cybele has lions at her side. Probably these sculptures were made by women.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47A0B3A4" w14:textId="3A7017E2" w:rsidR="00464175" w:rsidRPr="00464175" w:rsidRDefault="00464175" w:rsidP="0046417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Following this came the Minoans, circa 2000 BC, again a celebration of female form and power. Their clay forms and images depicted on walls were wearing the fashion of the day; octopus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>-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themed attires, where tentacles stretched upwards enfolding the breasts. This represented a strong link with the energy of the sea, often regarded as a strong feminine element, 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which takes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the female gender in many languages including Greek (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i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thalassa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).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7B187FCE" w14:textId="6382B52E" w:rsidR="00464175" w:rsidRPr="00464175" w:rsidRDefault="00464175" w:rsidP="0046417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Later on, in my Late Pre-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Modelistic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period (also known as Post Pre-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Modelism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or 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Statuism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)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>,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ancient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Greece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moved into a patriarchal society. Women started to lose their status along with their shapely characteristics as can be seen in the 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Cyladic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era at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1653 BC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>,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give or take a couple of hundred years. The female models began to change dramatically into a stylised geometric form with straight masculine lines rather than the curves and waves of the feminine. At the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Cycladic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Museum, you can see the streamlined figures, almost asexual, with no facial features except for a triangular nose. Some suggest this could portend a subtle shift of power.</w:t>
            </w:r>
          </w:p>
          <w:p w14:paraId="75EBEAE2" w14:textId="46871DF8" w:rsidR="00464175" w:rsidRPr="00464175" w:rsidRDefault="00464175" w:rsidP="0046417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br/>
              <w:t xml:space="preserve">By classical Greek times, women had lost the game entirely because the most common figures of beauty were of </w:t>
            </w:r>
            <w:proofErr w:type="gram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15-18 year old</w:t>
            </w:r>
            <w:proofErr w:type="gram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males. Women were still around to a lesser degree and their voluptuous beauty and sexuality were still celebrated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but not exclusively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. The Romans upheld the fashion set by the classical Greeks. But, by the time we get to the Byzantine era from the 3rd to the 15th century A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>D,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women had completely lost their sexuality and shape 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and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were covered with layers of clothing to hide their "sinful" bodies. And the Renaissance, well 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actually,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the Renaissance never really hit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Greece, so 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we will omit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those centuries 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from my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theory.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769ED343" w14:textId="385B1449" w:rsidR="00464175" w:rsidRPr="00464175" w:rsidRDefault="00C650BB" w:rsidP="0046417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B</w:t>
            </w:r>
            <w:r w:rsidR="00464175"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ack to our modern Grecian maidens in the present </w:t>
            </w:r>
            <w:proofErr w:type="spellStart"/>
            <w:r w:rsidR="00464175"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Modelism</w:t>
            </w:r>
            <w:proofErr w:type="spellEnd"/>
            <w:r w:rsidR="00464175"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period or Neo-</w:t>
            </w:r>
            <w:proofErr w:type="spellStart"/>
            <w:r w:rsidR="00464175"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Modelism</w:t>
            </w:r>
            <w:proofErr w:type="spellEnd"/>
            <w:r w:rsidR="00464175"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. This is characterised by the Cycladic female form colliding and merging with the much-favoured classical Greek male, </w:t>
            </w:r>
            <w:proofErr w:type="spellStart"/>
            <w:r w:rsidR="00464175" w:rsidRPr="00464175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kouroi</w:t>
            </w:r>
            <w:proofErr w:type="spellEnd"/>
            <w:r w:rsidR="00464175" w:rsidRPr="00464175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,</w:t>
            </w:r>
            <w:r w:rsidR="00464175"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 of 500 BC, </w:t>
            </w:r>
            <w:proofErr w:type="spellStart"/>
            <w:r w:rsidR="00464175"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i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.</w:t>
            </w:r>
            <w:r w:rsidR="00464175"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e</w:t>
            </w:r>
            <w:proofErr w:type="spellEnd"/>
            <w:r w:rsidR="00464175"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thin, angular women who very often look like young men.</w:t>
            </w:r>
            <w:r w:rsidR="00464175"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461BB896" w14:textId="26E6365D" w:rsidR="00464175" w:rsidRPr="00464175" w:rsidRDefault="00464175" w:rsidP="0046417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For some odd reason, the fertile womanly shapes that still abound in</w:t>
            </w:r>
            <w:r w:rsidR="00D3771F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Athens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(Pre-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Modelism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) have taken a back seat in fashion to Neo-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Modelism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. My theory is that homosexuality is not as acceptable in modern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Greece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as it was in ancient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Greece, so the male-driven society has deputised women in place of their young warrior males. Is this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lastRenderedPageBreak/>
              <w:t>equality or manipulation?</w:t>
            </w:r>
            <w:r w:rsidRPr="0046417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1567E9DA" w14:textId="42820AF4" w:rsidR="00464175" w:rsidRDefault="00464175" w:rsidP="0046417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Sound the alarm! Young women these days are starving themselves to fit into this new </w:t>
            </w:r>
            <w:proofErr w:type="gram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trousers</w:t>
            </w:r>
            <w:proofErr w:type="gram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role. 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Did 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ancient Athenian women overstuffed themselves to conform with the model of Artemis or Athena? Luckily there are 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>M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odern </w:t>
            </w:r>
            <w:r w:rsidR="00C650BB">
              <w:rPr>
                <w:rFonts w:ascii="Verdana" w:eastAsia="Times New Roman" w:hAnsi="Verdana" w:cs="Times New Roman"/>
                <w:kern w:val="0"/>
                <w14:ligatures w14:val="none"/>
              </w:rPr>
              <w:t>A</w:t>
            </w:r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ncient Greek women who are only lightly touched by today's fashion and who celebrate their womanhood with acceptance and joy. This I call Post-</w:t>
            </w:r>
            <w:proofErr w:type="spellStart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>Modelism</w:t>
            </w:r>
            <w:proofErr w:type="spellEnd"/>
            <w:r w:rsidRPr="0046417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and it is what I embrace.</w:t>
            </w:r>
          </w:p>
          <w:p w14:paraId="1455E1F8" w14:textId="77777777" w:rsidR="00C650BB" w:rsidRDefault="00C650BB" w:rsidP="00464175">
            <w:pPr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</w:p>
          <w:p w14:paraId="1A3E8ADF" w14:textId="77777777" w:rsidR="00C650BB" w:rsidRDefault="00157C19" w:rsidP="00157C19">
            <w:r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 xml:space="preserve">Link to </w:t>
            </w:r>
            <w:hyperlink r:id="rId6" w:history="1">
              <w:r w:rsidRPr="00351ECE">
                <w:rPr>
                  <w:rStyle w:val="Hyperlink"/>
                  <w:rFonts w:ascii="-webkit-standard" w:eastAsia="Times New Roman" w:hAnsi="-webkit-standard" w:cs="Times New Roman"/>
                  <w:kern w:val="0"/>
                  <w14:ligatures w14:val="none"/>
                </w:rPr>
                <w:t>Adrian’s o</w:t>
              </w:r>
              <w:r w:rsidRPr="00351ECE">
                <w:rPr>
                  <w:rStyle w:val="Hyperlink"/>
                  <w:rFonts w:ascii="-webkit-standard" w:eastAsia="Times New Roman" w:hAnsi="-webkit-standard" w:cs="Times New Roman"/>
                  <w:kern w:val="0"/>
                  <w14:ligatures w14:val="none"/>
                </w:rPr>
                <w:t>t</w:t>
              </w:r>
              <w:r w:rsidRPr="00351ECE">
                <w:rPr>
                  <w:rStyle w:val="Hyperlink"/>
                  <w:rFonts w:ascii="-webkit-standard" w:eastAsia="Times New Roman" w:hAnsi="-webkit-standard" w:cs="Times New Roman"/>
                  <w:kern w:val="0"/>
                  <w14:ligatures w14:val="none"/>
                </w:rPr>
                <w:t>her articles:</w:t>
              </w:r>
            </w:hyperlink>
          </w:p>
          <w:p w14:paraId="6C62510B" w14:textId="77777777" w:rsidR="006F132A" w:rsidRDefault="006F132A" w:rsidP="006F132A">
            <w:r>
              <w:t xml:space="preserve">And more in Matt Barrett’s </w:t>
            </w:r>
            <w:hyperlink r:id="rId7" w:history="1">
              <w:r w:rsidRPr="00DC10AA">
                <w:rPr>
                  <w:rStyle w:val="Hyperlink"/>
                </w:rPr>
                <w:t>Athens Guide</w:t>
              </w:r>
            </w:hyperlink>
          </w:p>
          <w:p w14:paraId="30852716" w14:textId="3BD18813" w:rsidR="006F132A" w:rsidRPr="00464175" w:rsidRDefault="006F132A" w:rsidP="00157C19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</w:p>
        </w:tc>
      </w:tr>
    </w:tbl>
    <w:p w14:paraId="71AE07AE" w14:textId="77777777" w:rsidR="00464175" w:rsidRDefault="00464175"/>
    <w:sectPr w:rsidR="00464175" w:rsidSect="00A02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75"/>
    <w:rsid w:val="00157C19"/>
    <w:rsid w:val="00464175"/>
    <w:rsid w:val="004B5298"/>
    <w:rsid w:val="006C2370"/>
    <w:rsid w:val="006F132A"/>
    <w:rsid w:val="00956753"/>
    <w:rsid w:val="0097077F"/>
    <w:rsid w:val="00A02B16"/>
    <w:rsid w:val="00B97AD2"/>
    <w:rsid w:val="00C650BB"/>
    <w:rsid w:val="00D3771F"/>
    <w:rsid w:val="00D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9F5E1"/>
  <w15:chartTrackingRefBased/>
  <w15:docId w15:val="{FFED313C-4C4A-1540-BDC9-9F6A580F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1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1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1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1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1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1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1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17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17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175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175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175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175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175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175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175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641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17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1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1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641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17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64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17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641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41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pple-converted-space">
    <w:name w:val="apple-converted-space"/>
    <w:basedOn w:val="DefaultParagraphFont"/>
    <w:rsid w:val="00464175"/>
  </w:style>
  <w:style w:type="character" w:styleId="Hyperlink">
    <w:name w:val="Hyperlink"/>
    <w:basedOn w:val="DefaultParagraphFont"/>
    <w:uiPriority w:val="99"/>
    <w:unhideWhenUsed/>
    <w:rsid w:val="00157C1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C1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thensguide.com/journalists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ckrack.com/adrian-vrettos" TargetMode="External"/><Relationship Id="rId5" Type="http://schemas.openxmlformats.org/officeDocument/2006/relationships/hyperlink" Target="https://www.athensguide.com/journalists/articles/modelism.htm" TargetMode="External"/><Relationship Id="rId4" Type="http://schemas.openxmlformats.org/officeDocument/2006/relationships/hyperlink" Target="https://janmcgiffin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McGiffin</dc:creator>
  <cp:keywords/>
  <dc:description/>
  <cp:lastModifiedBy>Janet McGiffin</cp:lastModifiedBy>
  <cp:revision>4</cp:revision>
  <dcterms:created xsi:type="dcterms:W3CDTF">2025-05-16T00:42:00Z</dcterms:created>
  <dcterms:modified xsi:type="dcterms:W3CDTF">2025-05-21T23:36:00Z</dcterms:modified>
</cp:coreProperties>
</file>